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EA411" w14:textId="77777777" w:rsidR="00E23C68" w:rsidRPr="00E23C68" w:rsidRDefault="00E23C68" w:rsidP="00E23C68">
      <w:pPr>
        <w:widowControl w:val="0"/>
        <w:autoSpaceDE w:val="0"/>
        <w:autoSpaceDN w:val="0"/>
        <w:adjustRightInd w:val="0"/>
        <w:jc w:val="both"/>
        <w:rPr>
          <w:rFonts w:ascii="Lato Regular" w:eastAsia="Calibri" w:hAnsi="Lato Regular" w:cs="Times"/>
          <w:b/>
          <w:color w:val="003975"/>
        </w:rPr>
      </w:pPr>
      <w:r w:rsidRPr="00E23C68">
        <w:rPr>
          <w:rFonts w:ascii="Lato Regular" w:eastAsia="Calibri" w:hAnsi="Lato Regular" w:cs="Times"/>
          <w:b/>
          <w:bCs/>
          <w:iCs/>
          <w:color w:val="003975"/>
        </w:rPr>
        <w:t>PRESENTING CLINICAL SIGNS</w:t>
      </w:r>
    </w:p>
    <w:p w14:paraId="219B75BA" w14:textId="77777777" w:rsidR="00A220B3" w:rsidRPr="00A220B3" w:rsidRDefault="00A220B3" w:rsidP="00A220B3">
      <w:pPr>
        <w:numPr>
          <w:ilvl w:val="0"/>
          <w:numId w:val="16"/>
        </w:numPr>
        <w:spacing w:after="0" w:line="240" w:lineRule="auto"/>
        <w:rPr>
          <w:rFonts w:cs="Lato"/>
        </w:rPr>
      </w:pPr>
      <w:r w:rsidRPr="00A220B3">
        <w:rPr>
          <w:rFonts w:cs="Lato"/>
        </w:rPr>
        <w:t>Abdominal effusion.</w:t>
      </w:r>
    </w:p>
    <w:p w14:paraId="64001E3C" w14:textId="6DD1310E" w:rsidR="00A220B3" w:rsidRPr="00A220B3" w:rsidRDefault="00A220B3" w:rsidP="00A220B3">
      <w:pPr>
        <w:pStyle w:val="xmsonormal"/>
        <w:spacing w:before="0" w:beforeAutospacing="0" w:after="0" w:afterAutospacing="0"/>
        <w:rPr>
          <w:rFonts w:ascii="Lato" w:hAnsi="Lato" w:cs="Lato"/>
          <w:sz w:val="19"/>
          <w:szCs w:val="19"/>
        </w:rPr>
      </w:pPr>
      <w:r w:rsidRPr="00A220B3">
        <w:rPr>
          <w:rFonts w:ascii="Lato" w:hAnsi="Lato" w:cs="Lato"/>
          <w:sz w:val="19"/>
          <w:szCs w:val="19"/>
        </w:rPr>
        <w:br/>
        <w:t xml:space="preserve">Abnormal PE/Chem/CBC/UA Results: Frut: 203, Glu: 310, Creat:0.6, ATL&lt;&lt;10, ALK&lt;10, RBC: 8.1, HCT: 30, WBC: 25, </w:t>
      </w:r>
      <w:proofErr w:type="spellStart"/>
      <w:r w:rsidRPr="00A220B3">
        <w:rPr>
          <w:rFonts w:ascii="Lato" w:hAnsi="Lato" w:cs="Lato"/>
          <w:sz w:val="19"/>
          <w:szCs w:val="19"/>
        </w:rPr>
        <w:t>neut</w:t>
      </w:r>
      <w:proofErr w:type="spellEnd"/>
      <w:r w:rsidRPr="00A220B3">
        <w:rPr>
          <w:rFonts w:ascii="Lato" w:hAnsi="Lato" w:cs="Lato"/>
          <w:sz w:val="19"/>
          <w:szCs w:val="19"/>
        </w:rPr>
        <w:t>: 18, lymph: 7, mono0.2</w:t>
      </w:r>
    </w:p>
    <w:p w14:paraId="0F78E843" w14:textId="77777777" w:rsidR="00E23C68" w:rsidRPr="00E23C68" w:rsidRDefault="00E23C68" w:rsidP="00E23C68">
      <w:pPr>
        <w:rPr>
          <w:rFonts w:eastAsia="Times New Roman"/>
        </w:rPr>
      </w:pPr>
    </w:p>
    <w:p w14:paraId="2C72FBC7" w14:textId="77777777" w:rsidR="00E23C68" w:rsidRPr="00E23C68" w:rsidRDefault="00E23C68" w:rsidP="00E23C68">
      <w:pPr>
        <w:shd w:val="clear" w:color="auto" w:fill="FFFFFF"/>
        <w:spacing w:after="240"/>
        <w:rPr>
          <w:rFonts w:ascii="Lato Regular" w:eastAsia="Calibri" w:hAnsi="Lato Regular" w:cs="Times"/>
          <w:b/>
          <w:bCs/>
          <w:iCs/>
          <w:color w:val="003975"/>
        </w:rPr>
      </w:pPr>
      <w:r w:rsidRPr="00E23C68">
        <w:rPr>
          <w:rFonts w:ascii="Lato Regular" w:eastAsia="Calibri" w:hAnsi="Lato Regular" w:cs="Times"/>
          <w:b/>
          <w:bCs/>
          <w:iCs/>
          <w:color w:val="003975"/>
        </w:rPr>
        <w:t xml:space="preserve">ULTRASONOGRAPHIC EXAMINATION OF THE ABDOMEN </w:t>
      </w:r>
    </w:p>
    <w:p w14:paraId="5231C5ED" w14:textId="77777777" w:rsidR="00E23C68" w:rsidRPr="00E23C68" w:rsidRDefault="00E23C68" w:rsidP="00E23C68">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Urinary System</w:t>
      </w:r>
    </w:p>
    <w:p w14:paraId="5A82FD9F" w14:textId="77777777" w:rsidR="00E23C68" w:rsidRPr="00E23C68" w:rsidRDefault="00E23C68" w:rsidP="00E23C68">
      <w:pPr>
        <w:rPr>
          <w:rFonts w:eastAsia="Calibri"/>
        </w:rPr>
      </w:pPr>
      <w:r w:rsidRPr="00E23C68">
        <w:rPr>
          <w:rFonts w:eastAsia="Calibri"/>
        </w:rPr>
        <w:t xml:space="preserve">The </w:t>
      </w:r>
      <w:r w:rsidRPr="00E23C68">
        <w:rPr>
          <w:rFonts w:eastAsia="Calibri"/>
          <w:b/>
          <w:bCs/>
        </w:rPr>
        <w:t>urinary bladder</w:t>
      </w:r>
      <w:r w:rsidRPr="00E23C68">
        <w:rPr>
          <w:rFonts w:eastAsia="Calibri"/>
        </w:rPr>
        <w:t xml:space="preserve">, trigone, and pelvic urethra presented normal thicknesses and normal tone. The ureters were not visible which is normal. No uroliths or sediment were visualized, and anechoic urine was present. No evidence of inflammatory or neoplastic changes </w:t>
      </w:r>
      <w:proofErr w:type="gramStart"/>
      <w:r w:rsidRPr="00E23C68">
        <w:rPr>
          <w:rFonts w:eastAsia="Calibri"/>
        </w:rPr>
        <w:t>were</w:t>
      </w:r>
      <w:proofErr w:type="gramEnd"/>
      <w:r w:rsidRPr="00E23C68">
        <w:rPr>
          <w:rFonts w:eastAsia="Calibri"/>
        </w:rPr>
        <w:t xml:space="preserve"> noted.  Ureteral papillae were normal.</w:t>
      </w:r>
    </w:p>
    <w:p w14:paraId="18DB9DBA" w14:textId="172D100F" w:rsidR="00921BA0" w:rsidRPr="00921BA0" w:rsidRDefault="00921BA0" w:rsidP="00E23C68">
      <w:pPr>
        <w:rPr>
          <w:rFonts w:ascii="Lato Regular" w:hAnsi="Lato Regular"/>
        </w:rPr>
      </w:pPr>
      <w:r w:rsidRPr="006F5B17">
        <w:rPr>
          <w:rFonts w:ascii="Lato Regular" w:hAnsi="Lato Regular"/>
        </w:rPr>
        <w:t xml:space="preserve">The </w:t>
      </w:r>
      <w:r w:rsidRPr="006F5B17">
        <w:rPr>
          <w:rFonts w:ascii="Lato Regular" w:hAnsi="Lato Regular"/>
          <w:b/>
          <w:bCs/>
        </w:rPr>
        <w:t>kidneys</w:t>
      </w:r>
      <w:r w:rsidRPr="006F5B17">
        <w:rPr>
          <w:rFonts w:ascii="Lato Regular" w:hAnsi="Lato Regular"/>
        </w:rPr>
        <w:t xml:space="preserve"> </w:t>
      </w:r>
      <w:r>
        <w:rPr>
          <w:rFonts w:ascii="Lato Regular" w:hAnsi="Lato Regular"/>
        </w:rPr>
        <w:t>were enlarged with thickened cortices and slight coarse architecture and irregular contour. Some loss of corticomedullary definition was also present.</w:t>
      </w:r>
      <w:r w:rsidRPr="006F5B17">
        <w:rPr>
          <w:rFonts w:ascii="Lato Regular" w:hAnsi="Lato Regular"/>
        </w:rPr>
        <w:t xml:space="preserve"> The left kidney measured </w:t>
      </w:r>
      <w:r>
        <w:rPr>
          <w:rFonts w:ascii="Lato Regular" w:hAnsi="Lato Regular"/>
        </w:rPr>
        <w:t>5.6</w:t>
      </w:r>
      <w:r w:rsidRPr="006F5B17">
        <w:rPr>
          <w:rFonts w:ascii="Lato Regular" w:hAnsi="Lato Regular"/>
        </w:rPr>
        <w:t xml:space="preserve"> cm in length. The right kidney measured </w:t>
      </w:r>
      <w:r>
        <w:rPr>
          <w:rFonts w:ascii="Lato Regular" w:hAnsi="Lato Regular"/>
        </w:rPr>
        <w:t>5.5</w:t>
      </w:r>
      <w:r w:rsidRPr="006F5B17">
        <w:rPr>
          <w:rFonts w:ascii="Lato Regular" w:hAnsi="Lato Regular"/>
        </w:rPr>
        <w:t xml:space="preserve"> cm in length. </w:t>
      </w:r>
    </w:p>
    <w:p w14:paraId="740269E1" w14:textId="77777777" w:rsidR="00E23C68" w:rsidRPr="00E23C68" w:rsidRDefault="00E23C68" w:rsidP="00E23C68">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Adrenal Glands</w:t>
      </w:r>
    </w:p>
    <w:p w14:paraId="1BA4CE1B" w14:textId="589CD001" w:rsidR="00E23C68" w:rsidRPr="00E23C68" w:rsidRDefault="00E23C68" w:rsidP="00E23C68">
      <w:pPr>
        <w:rPr>
          <w:rFonts w:ascii="Lato Regular" w:eastAsia="Calibri" w:hAnsi="Lato Regular"/>
        </w:rPr>
      </w:pPr>
      <w:r w:rsidRPr="00E23C68">
        <w:rPr>
          <w:rFonts w:ascii="Lato Regular" w:eastAsia="Calibri" w:hAnsi="Lato Regular"/>
        </w:rPr>
        <w:t xml:space="preserve">Both </w:t>
      </w:r>
      <w:r w:rsidRPr="00E23C68">
        <w:rPr>
          <w:rFonts w:ascii="Lato Regular" w:eastAsia="Calibri" w:hAnsi="Lato Regular"/>
          <w:b/>
          <w:bCs/>
        </w:rPr>
        <w:t xml:space="preserve">adrenal glands </w:t>
      </w:r>
      <w:r w:rsidRPr="00E23C68">
        <w:rPr>
          <w:rFonts w:ascii="Lato Regular" w:eastAsia="Calibri" w:hAnsi="Lato Regular"/>
        </w:rPr>
        <w:t xml:space="preserve">were </w:t>
      </w:r>
      <w:r w:rsidR="00921BA0">
        <w:rPr>
          <w:rFonts w:ascii="Lato Regular" w:eastAsia="Calibri" w:hAnsi="Lato Regular"/>
        </w:rPr>
        <w:t xml:space="preserve">not visualized. </w:t>
      </w:r>
      <w:r w:rsidRPr="00E23C68">
        <w:rPr>
          <w:rFonts w:ascii="Lato Regular" w:eastAsia="Calibri" w:hAnsi="Lato Regular"/>
        </w:rPr>
        <w:t xml:space="preserve"> </w:t>
      </w:r>
    </w:p>
    <w:p w14:paraId="1C83B4E8" w14:textId="77777777" w:rsidR="00E23C68" w:rsidRPr="00E23C68" w:rsidRDefault="00E23C68" w:rsidP="00E23C68">
      <w:pPr>
        <w:ind w:right="-24"/>
        <w:jc w:val="both"/>
        <w:rPr>
          <w:rFonts w:eastAsia="Calibri" w:cs="Arial"/>
          <w:b/>
          <w:color w:val="003975"/>
        </w:rPr>
      </w:pPr>
      <w:r w:rsidRPr="00E23C68">
        <w:rPr>
          <w:rFonts w:ascii="Lato Regular" w:eastAsia="Calibri" w:hAnsi="Lato Regular"/>
          <w:b/>
          <w:i/>
          <w:color w:val="003975"/>
          <w:sz w:val="20"/>
          <w:szCs w:val="20"/>
        </w:rPr>
        <w:t>Spleen</w:t>
      </w:r>
    </w:p>
    <w:p w14:paraId="03BFEC9F" w14:textId="65745B3E" w:rsidR="00E23C68" w:rsidRPr="00E23C68" w:rsidRDefault="00E23C68" w:rsidP="00E23C68">
      <w:pPr>
        <w:rPr>
          <w:rFonts w:ascii="Times New Roman" w:eastAsia="Times New Roman" w:hAnsi="Times New Roman"/>
          <w:sz w:val="22"/>
          <w:szCs w:val="22"/>
        </w:rPr>
      </w:pPr>
      <w:r w:rsidRPr="00E23C68">
        <w:rPr>
          <w:rFonts w:eastAsia="Times New Roman"/>
        </w:rPr>
        <w:t>The </w:t>
      </w:r>
      <w:r w:rsidRPr="00E23C68">
        <w:rPr>
          <w:rFonts w:eastAsia="Times New Roman"/>
          <w:b/>
          <w:bCs/>
        </w:rPr>
        <w:t>spleen</w:t>
      </w:r>
      <w:r w:rsidRPr="00E23C68">
        <w:rPr>
          <w:rFonts w:eastAsia="Times New Roman"/>
        </w:rPr>
        <w:t xml:space="preserve"> presented </w:t>
      </w:r>
      <w:r w:rsidR="00921BA0">
        <w:rPr>
          <w:rFonts w:eastAsia="Times New Roman"/>
        </w:rPr>
        <w:t xml:space="preserve">with irregular contour and appeared volume contracted. </w:t>
      </w:r>
    </w:p>
    <w:p w14:paraId="74E5360C" w14:textId="77777777" w:rsidR="00E23C68" w:rsidRPr="00E23C68" w:rsidRDefault="00E23C68" w:rsidP="00E23C68">
      <w:pPr>
        <w:ind w:right="-24"/>
        <w:jc w:val="both"/>
        <w:rPr>
          <w:rFonts w:eastAsia="Calibri" w:cs="Arial"/>
          <w:b/>
          <w:color w:val="003975"/>
        </w:rPr>
      </w:pPr>
      <w:r w:rsidRPr="00E23C68">
        <w:rPr>
          <w:rFonts w:ascii="Lato Regular" w:eastAsia="Calibri" w:hAnsi="Lato Regular"/>
          <w:b/>
          <w:i/>
          <w:color w:val="003975"/>
          <w:sz w:val="20"/>
          <w:szCs w:val="20"/>
        </w:rPr>
        <w:t>Liver</w:t>
      </w:r>
    </w:p>
    <w:p w14:paraId="18576399" w14:textId="67C53760" w:rsidR="00E23C68" w:rsidRPr="00E23C68" w:rsidRDefault="00E23C68" w:rsidP="00E23C68">
      <w:pPr>
        <w:rPr>
          <w:rFonts w:eastAsia="Calibri"/>
        </w:rPr>
      </w:pPr>
      <w:r w:rsidRPr="00E23C68">
        <w:rPr>
          <w:rFonts w:eastAsia="Calibri"/>
        </w:rPr>
        <w:t xml:space="preserve">The </w:t>
      </w:r>
      <w:r w:rsidRPr="00E23C68">
        <w:rPr>
          <w:rFonts w:eastAsia="Calibri"/>
          <w:b/>
        </w:rPr>
        <w:t>liver</w:t>
      </w:r>
      <w:r w:rsidRPr="00E23C68">
        <w:rPr>
          <w:rFonts w:eastAsia="Calibri"/>
        </w:rPr>
        <w:t xml:space="preserve"> </w:t>
      </w:r>
      <w:r w:rsidR="00921BA0">
        <w:rPr>
          <w:rFonts w:eastAsia="Calibri"/>
        </w:rPr>
        <w:t xml:space="preserve">presented largely normal with slight heterogenous parenchymal changes. The gallbladder and common bile duct were unremarkable. </w:t>
      </w:r>
    </w:p>
    <w:p w14:paraId="6B949402" w14:textId="77777777" w:rsidR="00E23C68" w:rsidRPr="00E23C68" w:rsidRDefault="00E23C68" w:rsidP="00E23C68">
      <w:pPr>
        <w:ind w:right="-24"/>
        <w:jc w:val="both"/>
        <w:rPr>
          <w:rFonts w:eastAsia="Calibri" w:cs="Arial"/>
          <w:b/>
          <w:color w:val="003975"/>
        </w:rPr>
      </w:pPr>
      <w:r w:rsidRPr="00E23C68">
        <w:rPr>
          <w:rFonts w:ascii="Lato Regular" w:eastAsia="Calibri" w:hAnsi="Lato Regular"/>
          <w:b/>
          <w:i/>
          <w:color w:val="003975"/>
          <w:sz w:val="20"/>
          <w:szCs w:val="20"/>
        </w:rPr>
        <w:t>Gastrointestinal</w:t>
      </w:r>
    </w:p>
    <w:p w14:paraId="3DFF101B" w14:textId="77777777" w:rsidR="00E23C68" w:rsidRPr="00E23C68" w:rsidRDefault="00E23C68" w:rsidP="00E23C68">
      <w:pPr>
        <w:rPr>
          <w:rFonts w:eastAsia="Calibri"/>
        </w:rPr>
      </w:pPr>
      <w:r w:rsidRPr="00E23C68">
        <w:rPr>
          <w:rFonts w:eastAsia="Calibri"/>
        </w:rPr>
        <w:t xml:space="preserve">Examination of the </w:t>
      </w:r>
      <w:r w:rsidRPr="00E23C68">
        <w:rPr>
          <w:rFonts w:eastAsia="Calibri"/>
          <w:b/>
          <w:bCs/>
        </w:rPr>
        <w:t>gastrointestinal tract</w:t>
      </w:r>
      <w:r w:rsidRPr="00E23C68">
        <w:rPr>
          <w:rFonts w:eastAsia="Calibri"/>
        </w:rPr>
        <w:t xml:space="preserve"> revealed a stomach and intestine free of stasis, of normal wall thickness, acceptable curvilinear mural detail, and peristaltic activity. Small and large intestine demonstrated normal luminal chyme and stool consistency respectively. No obstructive or overt infiltrative disease was noted. No associated abnormal lymphatic activity was noted.</w:t>
      </w:r>
    </w:p>
    <w:p w14:paraId="7D19AD8D" w14:textId="17F419FB" w:rsidR="00E23C68" w:rsidRPr="00E23C68" w:rsidRDefault="00E23C68" w:rsidP="00E23C68">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Pancreas</w:t>
      </w:r>
      <w:r w:rsidR="00921BA0">
        <w:rPr>
          <w:rFonts w:ascii="Lato Regular" w:eastAsia="Calibri" w:hAnsi="Lato Regular"/>
          <w:b/>
          <w:i/>
          <w:color w:val="003975"/>
          <w:sz w:val="20"/>
          <w:szCs w:val="20"/>
        </w:rPr>
        <w:t xml:space="preserve"> </w:t>
      </w:r>
    </w:p>
    <w:p w14:paraId="5D2400F1" w14:textId="13736847" w:rsidR="00E23C68" w:rsidRDefault="00921BA0" w:rsidP="00E23C68">
      <w:pPr>
        <w:rPr>
          <w:rFonts w:ascii="Lato Regular" w:eastAsia="Calibri" w:hAnsi="Lato Regular"/>
        </w:rPr>
      </w:pPr>
      <w:r>
        <w:rPr>
          <w:rFonts w:ascii="Lato Regular" w:eastAsia="Calibri" w:hAnsi="Lato Regular"/>
        </w:rPr>
        <w:t xml:space="preserve">The region of the </w:t>
      </w:r>
      <w:r w:rsidRPr="00921BA0">
        <w:rPr>
          <w:rFonts w:ascii="Lato Regular" w:eastAsia="Calibri" w:hAnsi="Lato Regular"/>
          <w:b/>
          <w:bCs/>
        </w:rPr>
        <w:t>pancreas</w:t>
      </w:r>
      <w:r>
        <w:rPr>
          <w:rFonts w:ascii="Lato Regular" w:eastAsia="Calibri" w:hAnsi="Lato Regular"/>
        </w:rPr>
        <w:t xml:space="preserve"> revealed an enhanced nodular omentum with heterogenous parenchymal changes. </w:t>
      </w:r>
    </w:p>
    <w:p w14:paraId="20D71127" w14:textId="4CF7199B" w:rsidR="00921BA0" w:rsidRDefault="00921BA0" w:rsidP="00E23C68">
      <w:pPr>
        <w:rPr>
          <w:rFonts w:ascii="Lato Regular" w:eastAsia="Calibri" w:hAnsi="Lato Regular"/>
        </w:rPr>
      </w:pPr>
      <w:r>
        <w:rPr>
          <w:rFonts w:ascii="Lato Regular" w:eastAsia="Calibri" w:hAnsi="Lato Regular"/>
          <w:b/>
          <w:i/>
          <w:color w:val="003975"/>
          <w:sz w:val="20"/>
          <w:szCs w:val="20"/>
        </w:rPr>
        <w:t>Free Abdomen</w:t>
      </w:r>
      <w:r>
        <w:rPr>
          <w:rFonts w:ascii="Lato Regular" w:eastAsia="Calibri" w:hAnsi="Lato Regular"/>
          <w:b/>
          <w:i/>
          <w:color w:val="003975"/>
          <w:sz w:val="20"/>
          <w:szCs w:val="20"/>
        </w:rPr>
        <w:t xml:space="preserve"> </w:t>
      </w:r>
    </w:p>
    <w:p w14:paraId="7623279A" w14:textId="224DD2F3" w:rsidR="00921BA0" w:rsidRDefault="00921BA0" w:rsidP="00E23C68">
      <w:pPr>
        <w:rPr>
          <w:rFonts w:ascii="Lato Regular" w:eastAsia="Calibri" w:hAnsi="Lato Regular"/>
        </w:rPr>
      </w:pPr>
      <w:r>
        <w:rPr>
          <w:rFonts w:ascii="Lato Regular" w:eastAsia="Calibri" w:hAnsi="Lato Regular"/>
        </w:rPr>
        <w:t xml:space="preserve">A large amount of echogenic ascites </w:t>
      </w:r>
      <w:proofErr w:type="gramStart"/>
      <w:r>
        <w:rPr>
          <w:rFonts w:ascii="Lato Regular" w:eastAsia="Calibri" w:hAnsi="Lato Regular"/>
        </w:rPr>
        <w:t>were</w:t>
      </w:r>
      <w:proofErr w:type="gramEnd"/>
      <w:r>
        <w:rPr>
          <w:rFonts w:ascii="Lato Regular" w:eastAsia="Calibri" w:hAnsi="Lato Regular"/>
        </w:rPr>
        <w:t xml:space="preserve"> noted in the abdomen. Enlarged mesenteric lymph nodes were present. </w:t>
      </w:r>
    </w:p>
    <w:p w14:paraId="52A93EFA" w14:textId="286FCE85" w:rsidR="00921BA0" w:rsidRDefault="00921BA0" w:rsidP="00E23C68">
      <w:pPr>
        <w:rPr>
          <w:rFonts w:ascii="Lato Regular" w:eastAsia="Calibri" w:hAnsi="Lato Regular"/>
        </w:rPr>
      </w:pPr>
      <w:r>
        <w:rPr>
          <w:rFonts w:ascii="Lato Regular" w:eastAsia="Calibri" w:hAnsi="Lato Regular"/>
          <w:b/>
          <w:i/>
          <w:color w:val="003975"/>
          <w:sz w:val="20"/>
          <w:szCs w:val="20"/>
        </w:rPr>
        <w:t>Heart</w:t>
      </w:r>
    </w:p>
    <w:p w14:paraId="13DD3610" w14:textId="24F1BC1C" w:rsidR="00921BA0" w:rsidRPr="00E23C68" w:rsidRDefault="00921BA0" w:rsidP="00E23C68">
      <w:pPr>
        <w:rPr>
          <w:rFonts w:ascii="Lato Regular" w:eastAsia="Calibri" w:hAnsi="Lato Regular"/>
        </w:rPr>
      </w:pPr>
      <w:r>
        <w:rPr>
          <w:rFonts w:ascii="Lato Regular" w:eastAsia="Calibri" w:hAnsi="Lato Regular"/>
        </w:rPr>
        <w:t xml:space="preserve">Normal cardiac presentation with areas of lung consolidations measuring up to 2.0 cm. The heart was unremarkable with normal volumes and contractility. Areas of B-line accumulation were noted. </w:t>
      </w:r>
    </w:p>
    <w:p w14:paraId="49450E05" w14:textId="77777777" w:rsidR="00E23C68" w:rsidRPr="00E23C68" w:rsidRDefault="00E23C68" w:rsidP="00E23C68">
      <w:pPr>
        <w:ind w:right="-24"/>
        <w:jc w:val="both"/>
        <w:rPr>
          <w:rFonts w:ascii="Lato Regular" w:eastAsia="Calibri" w:hAnsi="Lato Regular"/>
          <w:b/>
          <w:color w:val="003975"/>
        </w:rPr>
      </w:pPr>
      <w:r w:rsidRPr="00E23C68">
        <w:rPr>
          <w:rFonts w:ascii="Lato Regular" w:eastAsia="Calibri" w:hAnsi="Lato Regular" w:cs="Times"/>
          <w:b/>
          <w:bCs/>
          <w:iCs/>
          <w:color w:val="003975"/>
        </w:rPr>
        <w:lastRenderedPageBreak/>
        <w:t>ULTRASONOGRAPHIC</w:t>
      </w:r>
      <w:r w:rsidRPr="00E23C68">
        <w:rPr>
          <w:rFonts w:ascii="Lato Regular" w:eastAsia="Calibri" w:hAnsi="Lato Regular"/>
          <w:b/>
          <w:color w:val="003975"/>
        </w:rPr>
        <w:t xml:space="preserve"> FINDINGS</w:t>
      </w:r>
    </w:p>
    <w:p w14:paraId="7937A1F1" w14:textId="2C75ED42" w:rsidR="00E23C68" w:rsidRPr="00E23C68" w:rsidRDefault="00921BA0"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Ascites with swollen kidneys. </w:t>
      </w:r>
    </w:p>
    <w:p w14:paraId="664C895E" w14:textId="6805ADB7" w:rsidR="00E23C68" w:rsidRDefault="00921BA0"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Volume contracted spleen. </w:t>
      </w:r>
    </w:p>
    <w:p w14:paraId="6CA4EFFF" w14:textId="50B22E07" w:rsidR="00921BA0" w:rsidRDefault="00921BA0"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Nodular omental changes. </w:t>
      </w:r>
    </w:p>
    <w:p w14:paraId="3A6FDE88" w14:textId="736402C6" w:rsidR="00921BA0" w:rsidRDefault="00921BA0"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Mesenteric lymphadenopathy. </w:t>
      </w:r>
    </w:p>
    <w:p w14:paraId="3B2E42B4" w14:textId="6055554D" w:rsidR="00921BA0" w:rsidRDefault="00921BA0"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Heterogenous hepatic parenchymal changes. </w:t>
      </w:r>
    </w:p>
    <w:p w14:paraId="58EF5DF0" w14:textId="54D0DF38" w:rsidR="00921BA0" w:rsidRDefault="00921BA0" w:rsidP="00E23C68">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Lung lesion (also appeared diagnostic). </w:t>
      </w:r>
    </w:p>
    <w:p w14:paraId="639CDAD7" w14:textId="77777777" w:rsidR="00921BA0" w:rsidRPr="00E23C68" w:rsidRDefault="00921BA0" w:rsidP="00921BA0">
      <w:pPr>
        <w:spacing w:line="240" w:lineRule="auto"/>
        <w:ind w:left="720" w:right="-24"/>
        <w:contextualSpacing/>
        <w:jc w:val="both"/>
        <w:rPr>
          <w:rFonts w:ascii="Lato Regular" w:eastAsia="Calibri" w:hAnsi="Lato Regular" w:cs="Latha"/>
        </w:rPr>
      </w:pPr>
    </w:p>
    <w:p w14:paraId="213ECDDE" w14:textId="77777777" w:rsidR="00E23C68" w:rsidRPr="00E23C68" w:rsidRDefault="00E23C68" w:rsidP="00E23C68">
      <w:pPr>
        <w:ind w:right="-24"/>
        <w:jc w:val="both"/>
        <w:rPr>
          <w:rFonts w:ascii="Lato Regular" w:eastAsia="Calibri" w:hAnsi="Lato Regular" w:cs="Latha"/>
          <w:b/>
          <w:color w:val="003975"/>
          <w:u w:val="single"/>
        </w:rPr>
      </w:pPr>
      <w:r w:rsidRPr="00E23C68">
        <w:rPr>
          <w:rFonts w:ascii="Lato Regular" w:eastAsia="Calibri" w:hAnsi="Lato Regular" w:cs="Latha"/>
          <w:b/>
          <w:color w:val="003975"/>
          <w:u w:val="single"/>
        </w:rPr>
        <w:t>INTERPRETATION OF THE FINDINGS &amp; FURTHER RECOMMENDATIONS</w:t>
      </w:r>
    </w:p>
    <w:p w14:paraId="494B6FDC" w14:textId="22C74833" w:rsidR="00E23C68" w:rsidRDefault="00921BA0" w:rsidP="00921BA0">
      <w:pPr>
        <w:widowControl w:val="0"/>
        <w:autoSpaceDE w:val="0"/>
        <w:autoSpaceDN w:val="0"/>
        <w:adjustRightInd w:val="0"/>
        <w:spacing w:after="240"/>
        <w:contextualSpacing/>
        <w:rPr>
          <w:rFonts w:eastAsia="Calibri"/>
        </w:rPr>
      </w:pPr>
      <w:r>
        <w:rPr>
          <w:rFonts w:eastAsia="Calibri"/>
        </w:rPr>
        <w:t xml:space="preserve">Cytospin of the abdominal effusion with immediate slide preparation +/- FIP titers would be appropriate, however, lymphomatosis, carcinomatosis, mastocytosis or FIP are primary differentials. Ultrasound guided FNA of the lung lesion is indicated. Dual cavity neoplasia is suspected. </w:t>
      </w:r>
    </w:p>
    <w:p w14:paraId="171EDE7F" w14:textId="77777777" w:rsidR="00921BA0" w:rsidRPr="00921BA0" w:rsidRDefault="00921BA0" w:rsidP="00921BA0">
      <w:pPr>
        <w:widowControl w:val="0"/>
        <w:autoSpaceDE w:val="0"/>
        <w:autoSpaceDN w:val="0"/>
        <w:adjustRightInd w:val="0"/>
        <w:spacing w:after="240"/>
        <w:contextualSpacing/>
        <w:rPr>
          <w:rFonts w:eastAsia="Calibri"/>
        </w:rPr>
      </w:pPr>
    </w:p>
    <w:p w14:paraId="6E0F3637" w14:textId="183549C8" w:rsidR="00E23C68" w:rsidRPr="00E23C68" w:rsidRDefault="00A220B3" w:rsidP="00E23C68">
      <w:pPr>
        <w:jc w:val="center"/>
        <w:rPr>
          <w:rFonts w:ascii="Calibri" w:eastAsia="Calibri" w:hAnsi="Calibri"/>
          <w:color w:val="auto"/>
          <w:sz w:val="22"/>
          <w:szCs w:val="22"/>
        </w:rPr>
      </w:pPr>
      <w:r>
        <w:rPr>
          <w:rFonts w:ascii="Calibri" w:eastAsia="Calibri" w:hAnsi="Calibri"/>
          <w:noProof/>
          <w:color w:val="auto"/>
          <w:sz w:val="22"/>
          <w:szCs w:val="22"/>
        </w:rPr>
        <w:drawing>
          <wp:inline distT="0" distB="0" distL="0" distR="0" wp14:anchorId="2279EB9A" wp14:editId="410F6E5B">
            <wp:extent cx="2468880" cy="1883664"/>
            <wp:effectExtent l="0" t="0" r="0" b="0"/>
            <wp:docPr id="447764377" name="Picture 2"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764377" name="Picture 2" descr="A close-up of an ultrasound&#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5BD7920F" wp14:editId="089E1D32">
            <wp:extent cx="2468880" cy="1883664"/>
            <wp:effectExtent l="0" t="0" r="0" b="0"/>
            <wp:docPr id="964421536" name="Picture 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421536" name="Picture 3" descr="A ultrasound of a baby&#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1A084B54" wp14:editId="78E1308F">
            <wp:extent cx="2468880" cy="1883664"/>
            <wp:effectExtent l="0" t="0" r="0" b="0"/>
            <wp:docPr id="1052525648" name="Picture 4"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525648" name="Picture 4" descr="A ultrasound of a baby&#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15C237EE" wp14:editId="2E1891F5">
            <wp:extent cx="2468880" cy="1883664"/>
            <wp:effectExtent l="0" t="0" r="0" b="0"/>
            <wp:docPr id="918777763" name="Picture 5"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777763" name="Picture 5" descr="A ultrasound of a baby&#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lastRenderedPageBreak/>
        <w:drawing>
          <wp:inline distT="0" distB="0" distL="0" distR="0" wp14:anchorId="2F3F755E" wp14:editId="52F0BA84">
            <wp:extent cx="2468880" cy="1883664"/>
            <wp:effectExtent l="0" t="0" r="0" b="0"/>
            <wp:docPr id="516993434" name="Picture 6"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993434" name="Picture 6" descr="A ultrasound of a fetus&#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73A90CDF" wp14:editId="44C29A95">
            <wp:extent cx="2468880" cy="1883664"/>
            <wp:effectExtent l="0" t="0" r="0" b="0"/>
            <wp:docPr id="1417346353" name="Picture 7" descr="A medical image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346353" name="Picture 7" descr="A medical image of a fetus&#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495AB148" wp14:editId="07ECDAAC">
            <wp:extent cx="2468880" cy="1883664"/>
            <wp:effectExtent l="0" t="0" r="0" b="0"/>
            <wp:docPr id="662085674" name="Picture 8" descr="A medical image of a kidne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085674" name="Picture 8" descr="A medical image of a kidney&#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261AA7AF" wp14:editId="44C35AFC">
            <wp:extent cx="2468880" cy="1883664"/>
            <wp:effectExtent l="0" t="0" r="0" b="0"/>
            <wp:docPr id="985448771" name="Picture 9"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448771" name="Picture 9" descr="A ultrasound of a fetus&#10;&#10;AI-generated content may be incorrect."/>
                    <pic:cNvPicPr/>
                  </pic:nvPicPr>
                  <pic:blipFill>
                    <a:blip r:embed="rId14"/>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4F5C370D" wp14:editId="72CE9C6C">
            <wp:extent cx="2468880" cy="1883664"/>
            <wp:effectExtent l="0" t="0" r="0" b="0"/>
            <wp:docPr id="1810108568" name="Picture 10"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0108568" name="Picture 10" descr="A close-up of an ultrasound&#10;&#10;AI-generated content may be incorrect."/>
                    <pic:cNvPicPr/>
                  </pic:nvPicPr>
                  <pic:blipFill>
                    <a:blip r:embed="rId15"/>
                    <a:stretch>
                      <a:fillRect/>
                    </a:stretch>
                  </pic:blipFill>
                  <pic:spPr>
                    <a:xfrm>
                      <a:off x="0" y="0"/>
                      <a:ext cx="2468880" cy="1883664"/>
                    </a:xfrm>
                    <a:prstGeom prst="rect">
                      <a:avLst/>
                    </a:prstGeom>
                  </pic:spPr>
                </pic:pic>
              </a:graphicData>
            </a:graphic>
          </wp:inline>
        </w:drawing>
      </w:r>
    </w:p>
    <w:p w14:paraId="589FE061" w14:textId="77777777" w:rsidR="00E23C68" w:rsidRPr="00E23C68" w:rsidRDefault="00E23C68" w:rsidP="00E23C68">
      <w:pPr>
        <w:widowControl w:val="0"/>
        <w:autoSpaceDE w:val="0"/>
        <w:autoSpaceDN w:val="0"/>
        <w:adjustRightInd w:val="0"/>
        <w:rPr>
          <w:rFonts w:ascii="Lato Regular" w:eastAsia="Calibri" w:hAnsi="Lato Regular" w:cs="Calibri"/>
          <w:color w:val="333333"/>
        </w:rPr>
      </w:pPr>
      <w:r w:rsidRPr="00E23C68">
        <w:rPr>
          <w:rFonts w:ascii="Lato Regular" w:eastAsia="Calibri" w:hAnsi="Lato Regular" w:cs="Arial"/>
          <w:b/>
          <w:bCs/>
          <w:color w:val="333333"/>
        </w:rPr>
        <w:t>The information and recommendations provided are based on the images presented by the referring veterinarian/sonographer. No evaluation can be communicated regarding pathology that was not visible in the image/video clips provided.</w:t>
      </w:r>
      <w:r w:rsidRPr="00E23C68">
        <w:rPr>
          <w:rFonts w:ascii="Lato Regular" w:eastAsia="Calibri" w:hAnsi="Lato Regular" w:cs="Calibri"/>
          <w:color w:val="333333"/>
        </w:rPr>
        <w:t xml:space="preserve"> </w:t>
      </w:r>
    </w:p>
    <w:p w14:paraId="086FC195" w14:textId="77777777" w:rsidR="00E23C68" w:rsidRPr="00E23C68" w:rsidRDefault="00E23C68" w:rsidP="00E23C68">
      <w:pPr>
        <w:widowControl w:val="0"/>
        <w:autoSpaceDE w:val="0"/>
        <w:autoSpaceDN w:val="0"/>
        <w:adjustRightInd w:val="0"/>
        <w:rPr>
          <w:rFonts w:ascii="Lato Regular" w:eastAsia="Calibri" w:hAnsi="Lato Regular" w:cs="Calibri"/>
          <w:color w:val="333333"/>
        </w:rPr>
      </w:pPr>
      <w:r w:rsidRPr="00E23C68">
        <w:rPr>
          <w:rFonts w:ascii="Lato Regular" w:eastAsia="Calibri" w:hAnsi="Lato Regular" w:cs="Calibri"/>
          <w:color w:val="333333"/>
        </w:rPr>
        <w:t xml:space="preserve">Thank you for this referral. </w:t>
      </w:r>
      <w:r w:rsidRPr="00E23C68">
        <w:rPr>
          <w:rFonts w:ascii="Lato Regular" w:eastAsia="Calibri" w:hAnsi="Lato Regular" w:cs="Arial"/>
          <w:color w:val="333333"/>
        </w:rPr>
        <w:t>If the clinical or image interpretation does not parallel your findings or if I can be of any further assistance, please contact me.</w:t>
      </w:r>
    </w:p>
    <w:p w14:paraId="42622A86" w14:textId="77777777" w:rsidR="00E23C68" w:rsidRPr="00E23C68" w:rsidRDefault="00E23C68" w:rsidP="00E23C68">
      <w:pPr>
        <w:widowControl w:val="0"/>
        <w:autoSpaceDE w:val="0"/>
        <w:autoSpaceDN w:val="0"/>
        <w:adjustRightInd w:val="0"/>
        <w:rPr>
          <w:rFonts w:eastAsia="Calibri" w:cs="Helvetica"/>
          <w:bCs/>
          <w:color w:val="333333"/>
        </w:rPr>
      </w:pPr>
      <w:r w:rsidRPr="00E23C68">
        <w:rPr>
          <w:rFonts w:eastAsia="Calibri" w:cs="Helvetica"/>
          <w:b/>
          <w:color w:val="333333"/>
        </w:rPr>
        <w:t xml:space="preserve">Eric Lindquist, </w:t>
      </w:r>
      <w:r w:rsidRPr="00E23C68">
        <w:rPr>
          <w:rFonts w:eastAsia="Calibri" w:cs="Helvetica"/>
          <w:bCs/>
          <w:color w:val="333333"/>
        </w:rPr>
        <w:t>DMV, DABVP(CFM), Cert. IVUSS,</w:t>
      </w:r>
    </w:p>
    <w:p w14:paraId="4B0635C3" w14:textId="77777777" w:rsidR="00E23C68" w:rsidRPr="00E23C68" w:rsidRDefault="00E23C68" w:rsidP="00E23C68">
      <w:pPr>
        <w:widowControl w:val="0"/>
        <w:autoSpaceDE w:val="0"/>
        <w:autoSpaceDN w:val="0"/>
        <w:adjustRightInd w:val="0"/>
        <w:jc w:val="both"/>
        <w:rPr>
          <w:rFonts w:eastAsia="Calibri" w:cs="Helvetica"/>
          <w:bCs/>
          <w:color w:val="333333"/>
        </w:rPr>
      </w:pPr>
      <w:r w:rsidRPr="00E23C68">
        <w:rPr>
          <w:rFonts w:eastAsia="Calibri" w:cs="Helvetica"/>
          <w:bCs/>
          <w:color w:val="333333"/>
        </w:rPr>
        <w:t>CEO, Owner, Founder -- SonoPath.com</w:t>
      </w:r>
    </w:p>
    <w:p w14:paraId="484966EF" w14:textId="77777777" w:rsidR="00E23C68" w:rsidRPr="00E23C68" w:rsidRDefault="00E23C68" w:rsidP="00E23C68">
      <w:pPr>
        <w:widowControl w:val="0"/>
        <w:autoSpaceDE w:val="0"/>
        <w:autoSpaceDN w:val="0"/>
        <w:adjustRightInd w:val="0"/>
        <w:jc w:val="both"/>
        <w:rPr>
          <w:rFonts w:eastAsia="Calibri" w:cs="Helvetica"/>
          <w:color w:val="333333"/>
        </w:rPr>
      </w:pPr>
      <w:hyperlink r:id="rId16" w:history="1">
        <w:r w:rsidRPr="00E23C68">
          <w:rPr>
            <w:rFonts w:eastAsia="Calibri" w:cs="Helvetica"/>
            <w:color w:val="0000FF"/>
            <w:u w:val="single"/>
          </w:rPr>
          <w:t>info@SonoPath.com</w:t>
        </w:r>
      </w:hyperlink>
      <w:r w:rsidRPr="00E23C68">
        <w:rPr>
          <w:rFonts w:eastAsia="Calibri" w:cs="Helvetica"/>
          <w:color w:val="333333"/>
        </w:rPr>
        <w:t xml:space="preserve"> </w:t>
      </w:r>
    </w:p>
    <w:p w14:paraId="450C6DF9" w14:textId="77777777" w:rsidR="006B6ADB" w:rsidRPr="00A45658" w:rsidRDefault="006B6ADB" w:rsidP="00A45658"/>
    <w:sectPr w:rsidR="006B6ADB" w:rsidRPr="00A45658" w:rsidSect="00B26589">
      <w:headerReference w:type="default" r:id="rId17"/>
      <w:pgSz w:w="12240" w:h="15840"/>
      <w:pgMar w:top="2434" w:right="806" w:bottom="1440" w:left="2880" w:header="2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6ACAD" w14:textId="77777777" w:rsidR="00C2166A" w:rsidRDefault="00C2166A" w:rsidP="00C031DB">
      <w:r>
        <w:separator/>
      </w:r>
    </w:p>
  </w:endnote>
  <w:endnote w:type="continuationSeparator" w:id="0">
    <w:p w14:paraId="321FEB5A" w14:textId="77777777" w:rsidR="00C2166A" w:rsidRDefault="00C2166A"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Regular">
    <w:altName w:val="Lato"/>
    <w:panose1 w:val="020F0502020204030203"/>
    <w:charset w:val="4D"/>
    <w:family w:val="swiss"/>
    <w:pitch w:val="variable"/>
    <w:sig w:usb0="E10002FF" w:usb1="5000ECFF" w:usb2="00000009" w:usb3="00000000" w:csb0="0000019F" w:csb1="00000000"/>
  </w:font>
  <w:font w:name="Arial">
    <w:panose1 w:val="020B0604020202020204"/>
    <w:charset w:val="00"/>
    <w:family w:val="swiss"/>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CCD02" w14:textId="77777777" w:rsidR="00C2166A" w:rsidRDefault="00C2166A" w:rsidP="00C031DB">
      <w:r>
        <w:separator/>
      </w:r>
    </w:p>
  </w:footnote>
  <w:footnote w:type="continuationSeparator" w:id="0">
    <w:p w14:paraId="1021C569" w14:textId="77777777" w:rsidR="00C2166A" w:rsidRDefault="00C2166A"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080B" w14:textId="5B4A2E67"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604A7F3" wp14:editId="2BAC0F30">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0A357416" w:rsidR="00A96086" w:rsidRPr="006B22B9" w:rsidRDefault="00A220B3"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Gary Pomante</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407DF054" w:rsidR="00A96086" w:rsidRPr="006B22B9" w:rsidRDefault="00A220B3" w:rsidP="00B7362D">
                                <w:pPr>
                                  <w:pStyle w:val="Header"/>
                                  <w:jc w:val="right"/>
                                  <w:rPr>
                                    <w:rFonts w:ascii="Lato Regular" w:hAnsi="Lato Regular"/>
                                    <w:noProof/>
                                    <w:sz w:val="18"/>
                                    <w:szCs w:val="18"/>
                                  </w:rPr>
                                </w:pPr>
                                <w:r>
                                  <w:rPr>
                                    <w:rFonts w:ascii="Lato Regular" w:hAnsi="Lato Regular"/>
                                    <w:noProof/>
                                    <w:sz w:val="18"/>
                                    <w:szCs w:val="18"/>
                                  </w:rPr>
                                  <w:t>Feline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20E89A03" w:rsidR="00A96086" w:rsidRPr="006B22B9" w:rsidRDefault="00A220B3" w:rsidP="00B7362D">
                                <w:pPr>
                                  <w:pStyle w:val="Header"/>
                                  <w:jc w:val="right"/>
                                  <w:rPr>
                                    <w:rFonts w:ascii="Lato Regular" w:hAnsi="Lato Regular"/>
                                    <w:noProof/>
                                    <w:sz w:val="18"/>
                                    <w:szCs w:val="18"/>
                                  </w:rPr>
                                </w:pPr>
                                <w:r>
                                  <w:rPr>
                                    <w:rFonts w:ascii="Lato Regular" w:hAnsi="Lato Regular"/>
                                    <w:noProof/>
                                    <w:sz w:val="18"/>
                                    <w:szCs w:val="18"/>
                                  </w:rPr>
                                  <w:t>DSH</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6F219B3F" w:rsidR="00A96086" w:rsidRPr="006B22B9" w:rsidRDefault="00A220B3"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18362E53" w:rsidR="00A96086" w:rsidRPr="006B22B9" w:rsidRDefault="00A220B3" w:rsidP="002650DD">
                                <w:pPr>
                                  <w:jc w:val="right"/>
                                  <w:rPr>
                                    <w:rFonts w:ascii="Lato Regular" w:hAnsi="Lato Regular"/>
                                    <w:sz w:val="18"/>
                                    <w:szCs w:val="18"/>
                                  </w:rPr>
                                </w:pPr>
                                <w:r>
                                  <w:rPr>
                                    <w:rFonts w:ascii="Lato Regular" w:hAnsi="Lato Regular"/>
                                    <w:sz w:val="18"/>
                                    <w:szCs w:val="18"/>
                                  </w:rPr>
                                  <w:t>8 Years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30D06C44" w:rsidR="00A96086" w:rsidRPr="006B22B9" w:rsidRDefault="00A220B3" w:rsidP="008646B5">
                                <w:pPr>
                                  <w:jc w:val="right"/>
                                  <w:rPr>
                                    <w:rFonts w:ascii="Lato Regular" w:hAnsi="Lato Regular"/>
                                    <w:sz w:val="18"/>
                                    <w:szCs w:val="18"/>
                                  </w:rPr>
                                </w:pPr>
                                <w:r>
                                  <w:rPr>
                                    <w:rFonts w:ascii="Lato Regular" w:hAnsi="Lato Regular"/>
                                    <w:sz w:val="18"/>
                                    <w:szCs w:val="18"/>
                                  </w:rPr>
                                  <w:t>14.8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F86D277" w:rsidR="004E3C0B" w:rsidRPr="004E3C0B" w:rsidRDefault="00F25079" w:rsidP="004E3C0B">
                                <w:pPr>
                                  <w:jc w:val="right"/>
                                  <w:rPr>
                                    <w:rFonts w:ascii="Lato Regular" w:hAnsi="Lato Regular" w:cstheme="minorBidi"/>
                                    <w:noProof/>
                                    <w:sz w:val="18"/>
                                    <w:szCs w:val="18"/>
                                  </w:rPr>
                                </w:pPr>
                                <w:r w:rsidRPr="00F25079">
                                  <w:rPr>
                                    <w:rFonts w:ascii="Lato Regular" w:hAnsi="Lato Regular" w:cstheme="minorBidi"/>
                                    <w:noProof/>
                                    <w:sz w:val="18"/>
                                    <w:szCs w:val="18"/>
                                  </w:rPr>
                                  <w:t>Eric Lindquist, DMV, DABVP(CFM), Cert. IVUSS</w:t>
                                </w:r>
                              </w:p>
                            </w:tc>
                          </w:tr>
                          <w:tr w:rsidR="00A96086" w:rsidRPr="006B22B9" w14:paraId="7A956FA2" w14:textId="77777777" w:rsidTr="00B7362D">
                            <w:trPr>
                              <w:trHeight w:val="984"/>
                            </w:trPr>
                            <w:tc>
                              <w:tcPr>
                                <w:tcW w:w="2085" w:type="dxa"/>
                              </w:tcPr>
                              <w:p w14:paraId="34CA1D1B" w14:textId="52451192"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344D65B3" w:rsidR="00A96086" w:rsidRPr="003720C3" w:rsidRDefault="00A220B3" w:rsidP="00A75C2C">
                                <w:pPr>
                                  <w:pStyle w:val="Header"/>
                                  <w:jc w:val="right"/>
                                  <w:rPr>
                                    <w:rFonts w:ascii="Lato Regular" w:hAnsi="Lato Regular"/>
                                    <w:noProof/>
                                    <w:sz w:val="18"/>
                                    <w:szCs w:val="18"/>
                                  </w:rPr>
                                </w:pPr>
                                <w:r>
                                  <w:rPr>
                                    <w:rFonts w:ascii="Lato Regular" w:hAnsi="Lato Regular"/>
                                    <w:noProof/>
                                    <w:sz w:val="18"/>
                                    <w:szCs w:val="18"/>
                                  </w:rPr>
                                  <w:t>Dr. Rodriguez</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3F5DFAA6" w:rsidR="00A96086" w:rsidRPr="006B22B9" w:rsidRDefault="00A220B3" w:rsidP="00B92152">
                                <w:pPr>
                                  <w:pStyle w:val="Header"/>
                                  <w:jc w:val="right"/>
                                  <w:rPr>
                                    <w:rFonts w:ascii="Lato Regular" w:hAnsi="Lato Regular"/>
                                    <w:noProof/>
                                    <w:sz w:val="18"/>
                                    <w:szCs w:val="18"/>
                                  </w:rPr>
                                </w:pPr>
                                <w:r>
                                  <w:rPr>
                                    <w:rFonts w:ascii="Lato Regular" w:hAnsi="Lato Regular"/>
                                    <w:noProof/>
                                    <w:sz w:val="18"/>
                                    <w:szCs w:val="18"/>
                                  </w:rPr>
                                  <w:t>Foxfield Veterinary Services</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6340210D" w:rsidR="00A96086" w:rsidRPr="00DA22DD" w:rsidRDefault="00A220B3" w:rsidP="00A75C2C">
                                <w:pPr>
                                  <w:pStyle w:val="Header"/>
                                  <w:jc w:val="right"/>
                                  <w:rPr>
                                    <w:rFonts w:ascii="Lato Regular" w:hAnsi="Lato Regular"/>
                                    <w:noProof/>
                                    <w:sz w:val="18"/>
                                    <w:szCs w:val="18"/>
                                  </w:rPr>
                                </w:pPr>
                                <w:r>
                                  <w:rPr>
                                    <w:rFonts w:ascii="Lato Regular" w:hAnsi="Lato Regular"/>
                                    <w:noProof/>
                                    <w:sz w:val="18"/>
                                    <w:szCs w:val="18"/>
                                  </w:rPr>
                                  <w:t>Dr. Rodriguez</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79F44368" w:rsidR="00A96086" w:rsidRPr="004D69F3" w:rsidRDefault="00A220B3" w:rsidP="00AC6B41">
                                <w:pPr>
                                  <w:pStyle w:val="Header"/>
                                  <w:jc w:val="right"/>
                                  <w:rPr>
                                    <w:rFonts w:ascii="Lato Regular" w:hAnsi="Lato Regular"/>
                                    <w:noProof/>
                                    <w:sz w:val="18"/>
                                    <w:szCs w:val="18"/>
                                  </w:rPr>
                                </w:pPr>
                                <w:r>
                                  <w:rPr>
                                    <w:rFonts w:ascii="Lato Regular" w:hAnsi="Lato Regular"/>
                                    <w:noProof/>
                                    <w:sz w:val="18"/>
                                    <w:szCs w:val="18"/>
                                  </w:rPr>
                                  <w:t>13736</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6549BC14" w:rsidR="00A96086" w:rsidRPr="006B22B9" w:rsidRDefault="00A220B3" w:rsidP="0030515F">
                                <w:pPr>
                                  <w:pStyle w:val="Header"/>
                                  <w:jc w:val="right"/>
                                  <w:rPr>
                                    <w:rFonts w:ascii="Lato Regular" w:hAnsi="Lato Regular"/>
                                    <w:noProof/>
                                    <w:sz w:val="18"/>
                                    <w:szCs w:val="18"/>
                                  </w:rPr>
                                </w:pPr>
                                <w:r>
                                  <w:rPr>
                                    <w:rFonts w:ascii="Lato Regular" w:hAnsi="Lato Regular"/>
                                    <w:noProof/>
                                    <w:sz w:val="18"/>
                                    <w:szCs w:val="18"/>
                                  </w:rPr>
                                  <w:t>02/13/26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A7F3"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0A357416" w:rsidR="00A96086" w:rsidRPr="006B22B9" w:rsidRDefault="00A220B3"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Gary Pomante</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407DF054" w:rsidR="00A96086" w:rsidRPr="006B22B9" w:rsidRDefault="00A220B3" w:rsidP="00B7362D">
                          <w:pPr>
                            <w:pStyle w:val="Header"/>
                            <w:jc w:val="right"/>
                            <w:rPr>
                              <w:rFonts w:ascii="Lato Regular" w:hAnsi="Lato Regular"/>
                              <w:noProof/>
                              <w:sz w:val="18"/>
                              <w:szCs w:val="18"/>
                            </w:rPr>
                          </w:pPr>
                          <w:r>
                            <w:rPr>
                              <w:rFonts w:ascii="Lato Regular" w:hAnsi="Lato Regular"/>
                              <w:noProof/>
                              <w:sz w:val="18"/>
                              <w:szCs w:val="18"/>
                            </w:rPr>
                            <w:t>Feline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20E89A03" w:rsidR="00A96086" w:rsidRPr="006B22B9" w:rsidRDefault="00A220B3" w:rsidP="00B7362D">
                          <w:pPr>
                            <w:pStyle w:val="Header"/>
                            <w:jc w:val="right"/>
                            <w:rPr>
                              <w:rFonts w:ascii="Lato Regular" w:hAnsi="Lato Regular"/>
                              <w:noProof/>
                              <w:sz w:val="18"/>
                              <w:szCs w:val="18"/>
                            </w:rPr>
                          </w:pPr>
                          <w:r>
                            <w:rPr>
                              <w:rFonts w:ascii="Lato Regular" w:hAnsi="Lato Regular"/>
                              <w:noProof/>
                              <w:sz w:val="18"/>
                              <w:szCs w:val="18"/>
                            </w:rPr>
                            <w:t>DSH</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6F219B3F" w:rsidR="00A96086" w:rsidRPr="006B22B9" w:rsidRDefault="00A220B3"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18362E53" w:rsidR="00A96086" w:rsidRPr="006B22B9" w:rsidRDefault="00A220B3" w:rsidP="002650DD">
                          <w:pPr>
                            <w:jc w:val="right"/>
                            <w:rPr>
                              <w:rFonts w:ascii="Lato Regular" w:hAnsi="Lato Regular"/>
                              <w:sz w:val="18"/>
                              <w:szCs w:val="18"/>
                            </w:rPr>
                          </w:pPr>
                          <w:r>
                            <w:rPr>
                              <w:rFonts w:ascii="Lato Regular" w:hAnsi="Lato Regular"/>
                              <w:sz w:val="18"/>
                              <w:szCs w:val="18"/>
                            </w:rPr>
                            <w:t>8 Years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30D06C44" w:rsidR="00A96086" w:rsidRPr="006B22B9" w:rsidRDefault="00A220B3" w:rsidP="008646B5">
                          <w:pPr>
                            <w:jc w:val="right"/>
                            <w:rPr>
                              <w:rFonts w:ascii="Lato Regular" w:hAnsi="Lato Regular"/>
                              <w:sz w:val="18"/>
                              <w:szCs w:val="18"/>
                            </w:rPr>
                          </w:pPr>
                          <w:r>
                            <w:rPr>
                              <w:rFonts w:ascii="Lato Regular" w:hAnsi="Lato Regular"/>
                              <w:sz w:val="18"/>
                              <w:szCs w:val="18"/>
                            </w:rPr>
                            <w:t>14.8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F86D277" w:rsidR="004E3C0B" w:rsidRPr="004E3C0B" w:rsidRDefault="00F25079" w:rsidP="004E3C0B">
                          <w:pPr>
                            <w:jc w:val="right"/>
                            <w:rPr>
                              <w:rFonts w:ascii="Lato Regular" w:hAnsi="Lato Regular" w:cstheme="minorBidi"/>
                              <w:noProof/>
                              <w:sz w:val="18"/>
                              <w:szCs w:val="18"/>
                            </w:rPr>
                          </w:pPr>
                          <w:r w:rsidRPr="00F25079">
                            <w:rPr>
                              <w:rFonts w:ascii="Lato Regular" w:hAnsi="Lato Regular" w:cstheme="minorBidi"/>
                              <w:noProof/>
                              <w:sz w:val="18"/>
                              <w:szCs w:val="18"/>
                            </w:rPr>
                            <w:t>Eric Lindquist, DMV, DABVP(CFM), Cert. IVUSS</w:t>
                          </w:r>
                        </w:p>
                      </w:tc>
                    </w:tr>
                    <w:tr w:rsidR="00A96086" w:rsidRPr="006B22B9" w14:paraId="7A956FA2" w14:textId="77777777" w:rsidTr="00B7362D">
                      <w:trPr>
                        <w:trHeight w:val="984"/>
                      </w:trPr>
                      <w:tc>
                        <w:tcPr>
                          <w:tcW w:w="2085" w:type="dxa"/>
                        </w:tcPr>
                        <w:p w14:paraId="34CA1D1B" w14:textId="52451192"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344D65B3" w:rsidR="00A96086" w:rsidRPr="003720C3" w:rsidRDefault="00A220B3" w:rsidP="00A75C2C">
                          <w:pPr>
                            <w:pStyle w:val="Header"/>
                            <w:jc w:val="right"/>
                            <w:rPr>
                              <w:rFonts w:ascii="Lato Regular" w:hAnsi="Lato Regular"/>
                              <w:noProof/>
                              <w:sz w:val="18"/>
                              <w:szCs w:val="18"/>
                            </w:rPr>
                          </w:pPr>
                          <w:r>
                            <w:rPr>
                              <w:rFonts w:ascii="Lato Regular" w:hAnsi="Lato Regular"/>
                              <w:noProof/>
                              <w:sz w:val="18"/>
                              <w:szCs w:val="18"/>
                            </w:rPr>
                            <w:t>Dr. Rodriguez</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3F5DFAA6" w:rsidR="00A96086" w:rsidRPr="006B22B9" w:rsidRDefault="00A220B3" w:rsidP="00B92152">
                          <w:pPr>
                            <w:pStyle w:val="Header"/>
                            <w:jc w:val="right"/>
                            <w:rPr>
                              <w:rFonts w:ascii="Lato Regular" w:hAnsi="Lato Regular"/>
                              <w:noProof/>
                              <w:sz w:val="18"/>
                              <w:szCs w:val="18"/>
                            </w:rPr>
                          </w:pPr>
                          <w:r>
                            <w:rPr>
                              <w:rFonts w:ascii="Lato Regular" w:hAnsi="Lato Regular"/>
                              <w:noProof/>
                              <w:sz w:val="18"/>
                              <w:szCs w:val="18"/>
                            </w:rPr>
                            <w:t>Foxfield Veterinary Services</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6340210D" w:rsidR="00A96086" w:rsidRPr="00DA22DD" w:rsidRDefault="00A220B3" w:rsidP="00A75C2C">
                          <w:pPr>
                            <w:pStyle w:val="Header"/>
                            <w:jc w:val="right"/>
                            <w:rPr>
                              <w:rFonts w:ascii="Lato Regular" w:hAnsi="Lato Regular"/>
                              <w:noProof/>
                              <w:sz w:val="18"/>
                              <w:szCs w:val="18"/>
                            </w:rPr>
                          </w:pPr>
                          <w:r>
                            <w:rPr>
                              <w:rFonts w:ascii="Lato Regular" w:hAnsi="Lato Regular"/>
                              <w:noProof/>
                              <w:sz w:val="18"/>
                              <w:szCs w:val="18"/>
                            </w:rPr>
                            <w:t>Dr. Rodriguez</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79F44368" w:rsidR="00A96086" w:rsidRPr="004D69F3" w:rsidRDefault="00A220B3" w:rsidP="00AC6B41">
                          <w:pPr>
                            <w:pStyle w:val="Header"/>
                            <w:jc w:val="right"/>
                            <w:rPr>
                              <w:rFonts w:ascii="Lato Regular" w:hAnsi="Lato Regular"/>
                              <w:noProof/>
                              <w:sz w:val="18"/>
                              <w:szCs w:val="18"/>
                            </w:rPr>
                          </w:pPr>
                          <w:r>
                            <w:rPr>
                              <w:rFonts w:ascii="Lato Regular" w:hAnsi="Lato Regular"/>
                              <w:noProof/>
                              <w:sz w:val="18"/>
                              <w:szCs w:val="18"/>
                            </w:rPr>
                            <w:t>13736</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6549BC14" w:rsidR="00A96086" w:rsidRPr="006B22B9" w:rsidRDefault="00A220B3" w:rsidP="0030515F">
                          <w:pPr>
                            <w:pStyle w:val="Header"/>
                            <w:jc w:val="right"/>
                            <w:rPr>
                              <w:rFonts w:ascii="Lato Regular" w:hAnsi="Lato Regular"/>
                              <w:noProof/>
                              <w:sz w:val="18"/>
                              <w:szCs w:val="18"/>
                            </w:rPr>
                          </w:pPr>
                          <w:r>
                            <w:rPr>
                              <w:rFonts w:ascii="Lato Regular" w:hAnsi="Lato Regular"/>
                              <w:noProof/>
                              <w:sz w:val="18"/>
                              <w:szCs w:val="18"/>
                            </w:rPr>
                            <w:t>02/13/26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v:textbox>
              <w10:wrap type="through" anchorx="page" anchory="page"/>
            </v:shape>
          </w:pict>
        </mc:Fallback>
      </mc:AlternateContent>
    </w:r>
    <w:r w:rsidR="00100A90">
      <w:rPr>
        <w:noProof/>
      </w:rPr>
      <w:drawing>
        <wp:inline distT="0" distB="0" distL="0" distR="0" wp14:anchorId="47E2FCDD" wp14:editId="4FFCE6F0">
          <wp:extent cx="7815920" cy="1232452"/>
          <wp:effectExtent l="0" t="0" r="0" b="0"/>
          <wp:docPr id="174409091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 descr="A close up of a logo&#10;&#10;AI-generated content may be incorrect."/>
                  <pic:cNvPicPr/>
                </pic:nvPicPr>
                <pic:blipFill>
                  <a:blip r:embed="rId1"/>
                  <a:stretch>
                    <a:fillRect/>
                  </a:stretch>
                </pic:blipFill>
                <pic:spPr>
                  <a:xfrm>
                    <a:off x="0" y="0"/>
                    <a:ext cx="8052694" cy="12697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453C8"/>
    <w:multiLevelType w:val="multilevel"/>
    <w:tmpl w:val="CD94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1"/>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3"/>
  </w:num>
  <w:num w:numId="8" w16cid:durableId="2110200943">
    <w:abstractNumId w:val="5"/>
  </w:num>
  <w:num w:numId="9" w16cid:durableId="623924101">
    <w:abstractNumId w:val="15"/>
  </w:num>
  <w:num w:numId="10" w16cid:durableId="1864856354">
    <w:abstractNumId w:val="10"/>
  </w:num>
  <w:num w:numId="11" w16cid:durableId="373887897">
    <w:abstractNumId w:val="6"/>
  </w:num>
  <w:num w:numId="12" w16cid:durableId="1953129476">
    <w:abstractNumId w:val="8"/>
  </w:num>
  <w:num w:numId="13" w16cid:durableId="1868835300">
    <w:abstractNumId w:val="9"/>
  </w:num>
  <w:num w:numId="14" w16cid:durableId="268127565">
    <w:abstractNumId w:val="12"/>
  </w:num>
  <w:num w:numId="15" w16cid:durableId="185028545">
    <w:abstractNumId w:val="14"/>
  </w:num>
  <w:num w:numId="16" w16cid:durableId="2044094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A09E2"/>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9F0"/>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0A90"/>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2E88"/>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3AC4"/>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6811"/>
    <w:rsid w:val="003F7FA9"/>
    <w:rsid w:val="004008DA"/>
    <w:rsid w:val="00401139"/>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4422"/>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7E3"/>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003"/>
    <w:rsid w:val="006861A4"/>
    <w:rsid w:val="00690D2D"/>
    <w:rsid w:val="00691F1E"/>
    <w:rsid w:val="00691FE2"/>
    <w:rsid w:val="00692A62"/>
    <w:rsid w:val="00693963"/>
    <w:rsid w:val="00695ADC"/>
    <w:rsid w:val="00697732"/>
    <w:rsid w:val="006A09E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7784"/>
    <w:rsid w:val="00750E1C"/>
    <w:rsid w:val="00752EC5"/>
    <w:rsid w:val="00753595"/>
    <w:rsid w:val="00753D01"/>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248"/>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1BA0"/>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29D"/>
    <w:rsid w:val="0096330A"/>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0B3"/>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CF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589"/>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6A"/>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37C69"/>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8E3"/>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3C68"/>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7426"/>
    <w:rsid w:val="00E97B50"/>
    <w:rsid w:val="00EA0BE1"/>
    <w:rsid w:val="00EA10E2"/>
    <w:rsid w:val="00EA1884"/>
    <w:rsid w:val="00EA1B26"/>
    <w:rsid w:val="00EA229D"/>
    <w:rsid w:val="00EA266E"/>
    <w:rsid w:val="00EA39A5"/>
    <w:rsid w:val="00EA3F95"/>
    <w:rsid w:val="00EA40F6"/>
    <w:rsid w:val="00EA51AB"/>
    <w:rsid w:val="00EA5C59"/>
    <w:rsid w:val="00EA6A64"/>
    <w:rsid w:val="00EA725A"/>
    <w:rsid w:val="00EB10F4"/>
    <w:rsid w:val="00EB619D"/>
    <w:rsid w:val="00EB6280"/>
    <w:rsid w:val="00EC0875"/>
    <w:rsid w:val="00EC1474"/>
    <w:rsid w:val="00EC292C"/>
    <w:rsid w:val="00EC2AEC"/>
    <w:rsid w:val="00EC38EF"/>
    <w:rsid w:val="00EC4AB1"/>
    <w:rsid w:val="00EC5BFA"/>
    <w:rsid w:val="00EC6B59"/>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07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5110"/>
    <w:rsid w:val="00FD6E63"/>
    <w:rsid w:val="00FE2873"/>
    <w:rsid w:val="00FE2B2B"/>
    <w:rsid w:val="00FE3A6D"/>
    <w:rsid w:val="00FE4215"/>
    <w:rsid w:val="00FE427A"/>
    <w:rsid w:val="00FE66C2"/>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82A6A"/>
  <w14:defaultImageDpi w14:val="300"/>
  <w15:chartTrackingRefBased/>
  <w15:docId w15:val="{05BF332C-F2D1-B74D-A53F-20BF17FA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paragraph" w:customStyle="1" w:styleId="xwordsection1">
    <w:name w:val="x_wordsection1"/>
    <w:basedOn w:val="Normal"/>
    <w:rsid w:val="00A220B3"/>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6316864">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SonoPat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ANIMAL%20SOUN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 SOUNDS TEMPLATE.dotx</Template>
  <TotalTime>7</TotalTime>
  <Pages>4</Pages>
  <Words>425</Words>
  <Characters>2619</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3</cp:revision>
  <cp:lastPrinted>2022-02-23T15:12:00Z</cp:lastPrinted>
  <dcterms:created xsi:type="dcterms:W3CDTF">2026-02-13T21:13:00Z</dcterms:created>
  <dcterms:modified xsi:type="dcterms:W3CDTF">2026-02-13T21:21:00Z</dcterms:modified>
</cp:coreProperties>
</file>